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2A" w:rsidRDefault="001B4C55" w:rsidP="00070DE4">
      <w:pPr>
        <w:spacing w:after="0"/>
        <w:rPr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C8AF7E" wp14:editId="21012C73">
            <wp:simplePos x="0" y="0"/>
            <wp:positionH relativeFrom="column">
              <wp:posOffset>5032858</wp:posOffset>
            </wp:positionH>
            <wp:positionV relativeFrom="paragraph">
              <wp:posOffset>230099</wp:posOffset>
            </wp:positionV>
            <wp:extent cx="845584" cy="1031443"/>
            <wp:effectExtent l="0" t="0" r="0" b="0"/>
            <wp:wrapNone/>
            <wp:docPr id="27" name="รูปภาพ 27" descr="C:\Users\Rungthip_pos\Desktop\ศึกษาดูงาน58\23-3-58 ศูนย์ฯชลบุรี\DSC_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ungthip_pos\Desktop\ศึกษาดูงาน58\23-3-58 ศูนย์ฯชลบุรี\DSC_4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01" t="31220" r="18491" b="49268"/>
                    <a:stretch/>
                  </pic:blipFill>
                  <pic:spPr bwMode="auto">
                    <a:xfrm>
                      <a:off x="0" y="0"/>
                      <a:ext cx="848360" cy="103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CB0A9" wp14:editId="22220FE6">
                <wp:simplePos x="0" y="0"/>
                <wp:positionH relativeFrom="column">
                  <wp:posOffset>4981575</wp:posOffset>
                </wp:positionH>
                <wp:positionV relativeFrom="paragraph">
                  <wp:posOffset>186055</wp:posOffset>
                </wp:positionV>
                <wp:extent cx="943610" cy="1141095"/>
                <wp:effectExtent l="0" t="0" r="27940" b="209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1141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92.25pt;margin-top:14.65pt;width:74.3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bMzwIAANwFAAAOAAAAZHJzL2Uyb0RvYy54bWysVMFuEzEQvSPxD5bvdHdDUmjUTRW1KkKq&#10;2ooW9ex47exKXtvYTjbhxBE+AYkLSFzghoTY/s1+CmPvZtOWiAMiB2dmZ+Z55nlmDo9WpUBLZmyh&#10;ZIqTvRgjJqnKCjlP8evr0yfPMbKOyIwIJVmK18zio8njR4eVHrOBypXImEEAIu240inOndPjKLI0&#10;ZyWxe0ozCUauTEkcqGYeZYZUgF6KaBDH+1GlTKaNosxa+HrSGvEk4HPOqLvg3DKHRIohNxdOE86Z&#10;P6PJIRnPDdF5Qbs0yD9kUZJCwqU91AlxBC1M8QdUWVCjrOJuj6oyUpwXlIUaoJokflDNVU40C7UA&#10;OVb3NNn/B0vPl5cGFRm8HUaSlPBETf2tqX82t++b23dN/b2pv3Zq/aWpPzf1p6b+1dQfvXD7oal/&#10;oMSzWGk7BrArfWk6zYLoKVlxU/p/KBatAvPrnnm2cojCx4Ph0/0E3oeCKUmGSXww8qDRNlob614w&#10;VSIvpNjAywbCyfLMutZ14+Ivs0oU2WkhRFB8N7FjYdCSQB/M5iFjAL/nJSSqIJPRYBSA79lCP24R&#10;3GoHAuAJCTl7Jtrag+TWgvkkhHzFODAN1Q7aC+5nRShl0iWtKScZa5MdxfDruOizCMwEQI/Mocwe&#10;uwPYjd3y1Pn7UBZGpA+O/5ZYG9xHhJuVdH1wWUhldgEIqKq7ufXfkNRS41maqWwNfWhUO6BW09MC&#10;3vmMWHdJDEwk9AZsGXcBBxcK3kl1Eka5Mm93fff+MChgxaiCCU+xfbMghmEkXkoYoYNkOPQrISjD&#10;0bMBKOauZXbXIhflsYLmgTGB7ILo/Z3YiNyo8gaW0dTfCiYiKdydYurMRjl27eaBdUbZdBrcYA1o&#10;4s7klaYe3LPq+/h6dUOM7prdwZicq802IOMHPd/6+kippguneBEGYstrxzeskNA43brzO+quHry2&#10;S3nyGwAA//8DAFBLAwQUAAYACAAAACEARx1Mi+EAAAAKAQAADwAAAGRycy9kb3ducmV2LnhtbEyP&#10;wU7DMAyG70i8Q2QkLoglW2FdS9NpQppA4rTBgWPamLajcUqTbeXtMSc42v70+/uL9eR6ccIxdJ40&#10;zGcKBFLtbUeNhrfX7e0KRIiGrOk9oYZvDLAuLy8Kk1t/ph2e9rERHEIhNxraGIdcylC36EyY+QGJ&#10;bx9+dCbyODbSjubM4a6XC6WW0pmO+ENrBnxssf7cH52GG+/Scbc8VNvD0+br3ceX5HlItb6+mjYP&#10;ICJO8Q+GX31Wh5KdKn8kG0SvIV3d3TOqYZElIBjIkmQOouKFyhTIspD/K5Q/AAAA//8DAFBLAQIt&#10;ABQABgAIAAAAIQC2gziS/gAAAOEBAAATAAAAAAAAAAAAAAAAAAAAAABbQ29udGVudF9UeXBlc10u&#10;eG1sUEsBAi0AFAAGAAgAAAAhADj9If/WAAAAlAEAAAsAAAAAAAAAAAAAAAAALwEAAF9yZWxzLy5y&#10;ZWxzUEsBAi0AFAAGAAgAAAAhACJeBszPAgAA3AUAAA4AAAAAAAAAAAAAAAAALgIAAGRycy9lMm9E&#10;b2MueG1sUEsBAi0AFAAGAAgAAAAhAEcdTIvhAAAACgEAAA8AAAAAAAAAAAAAAAAAKQUAAGRycy9k&#10;b3ducmV2LnhtbFBLBQYAAAAABAAEAPMAAAA3BgAAAAA=&#10;" fillcolor="white [3212]" strokecolor="black [3213]"/>
            </w:pict>
          </mc:Fallback>
        </mc:AlternateContent>
      </w:r>
      <w:r w:rsidR="00CD57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</w:t>
      </w:r>
      <w:r w:rsidR="005403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CD57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  <w:r w:rsidR="001B4C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บบบันทึก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3442A" w:rsidRPr="00372D8B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ชื่อความรู้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1D1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การเลี้ยงปลาดุก</w:t>
      </w:r>
      <w:r w:rsidR="003B5AF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ในบ่อพลาสติก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เจ้าของความรู้ 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B1D14">
        <w:rPr>
          <w:rFonts w:ascii="TH SarabunIT๙" w:hAnsi="TH SarabunIT๙" w:cs="TH SarabunIT๙" w:hint="cs"/>
          <w:sz w:val="32"/>
          <w:szCs w:val="32"/>
          <w:cs/>
        </w:rPr>
        <w:t>สัญจร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1D14" w:rsidRPr="008B1D14">
        <w:rPr>
          <w:rFonts w:ascii="TH SarabunIT๙" w:hAnsi="TH SarabunIT๙" w:cs="TH SarabunIT๙" w:hint="cs"/>
          <w:sz w:val="32"/>
          <w:szCs w:val="32"/>
          <w:cs/>
        </w:rPr>
        <w:t>กองแก้ว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  </w:t>
      </w:r>
      <w:r w:rsidRPr="008B1D14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8B1D14" w:rsidRPr="008B1D14">
        <w:rPr>
          <w:rFonts w:ascii="TH SarabunIT๙" w:hAnsi="TH SarabunIT๙" w:cs="TH SarabunIT๙" w:hint="cs"/>
          <w:sz w:val="32"/>
          <w:szCs w:val="32"/>
          <w:cs/>
        </w:rPr>
        <w:t>รักษาความปลอดภัย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7E8A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83442A" w:rsidRPr="003B5AF0" w:rsidRDefault="0083442A" w:rsidP="00A72C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แก้ปัญหาเกี่ยวกับ  </w:t>
      </w:r>
      <w:r w:rsidR="003B5AF0">
        <w:rPr>
          <w:rFonts w:ascii="TH SarabunIT๙" w:hAnsi="TH SarabunIT๙" w:cs="TH SarabunIT๙"/>
          <w:color w:val="5E5E5E"/>
          <w:sz w:val="32"/>
          <w:szCs w:val="32"/>
          <w:cs/>
        </w:rPr>
        <w:t>ลดรายจ่ายในครัวเรือนโดยการเลี้ยงปลา</w:t>
      </w:r>
      <w:r w:rsidR="003B5AF0" w:rsidRPr="003B5AF0">
        <w:rPr>
          <w:rFonts w:ascii="TH SarabunIT๙" w:hAnsi="TH SarabunIT๙" w:cs="TH SarabunIT๙"/>
          <w:color w:val="5E5E5E"/>
          <w:sz w:val="32"/>
          <w:szCs w:val="32"/>
          <w:cs/>
        </w:rPr>
        <w:t>เพื่อเป็นอาหาร บริโภคเอง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72C77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1B4C55">
        <w:rPr>
          <w:rFonts w:ascii="TH SarabunIT๙" w:hAnsi="TH SarabunIT๙" w:cs="TH SarabunIT๙"/>
          <w:sz w:val="20"/>
          <w:szCs w:val="20"/>
        </w:rPr>
        <w:t xml:space="preserve">               </w:t>
      </w:r>
      <w:r w:rsidRPr="00A72C77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:rsidR="0083442A" w:rsidRDefault="0083442A" w:rsidP="00834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411E">
        <w:rPr>
          <w:rFonts w:ascii="TH SarabunIT๙" w:hAnsi="TH SarabunIT๙" w:cs="TH SarabunIT๙"/>
          <w:sz w:val="36"/>
          <w:szCs w:val="36"/>
        </w:rPr>
        <w:t xml:space="preserve">            </w:t>
      </w:r>
      <w:r w:rsidRPr="005D71F2">
        <w:rPr>
          <w:rFonts w:ascii="TH SarabunIT๙" w:hAnsi="TH SarabunIT๙" w:cs="TH SarabunIT๙"/>
          <w:b/>
          <w:bCs/>
          <w:sz w:val="32"/>
          <w:szCs w:val="32"/>
          <w:cs/>
        </w:rPr>
        <w:t>๑.เรื่องเล่า</w:t>
      </w:r>
    </w:p>
    <w:p w:rsidR="0083442A" w:rsidRPr="005D71F2" w:rsidRDefault="0083442A" w:rsidP="003B5AF0">
      <w:pPr>
        <w:rPr>
          <w:rFonts w:ascii="TH SarabunIT๙" w:hAnsi="TH SarabunIT๙" w:cs="TH SarabunIT๙"/>
          <w:sz w:val="32"/>
          <w:szCs w:val="32"/>
        </w:rPr>
      </w:pPr>
      <w:r w:rsidRPr="003B5AF0">
        <w:rPr>
          <w:rFonts w:hint="cs"/>
          <w:sz w:val="32"/>
          <w:szCs w:val="32"/>
          <w:cs/>
        </w:rPr>
        <w:t xml:space="preserve">                     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ในปัจจุบันป</w:t>
      </w:r>
      <w:r w:rsid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ลา</w:t>
      </w:r>
      <w:proofErr w:type="spellStart"/>
      <w:r w:rsid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ดุกบิ๊ก</w:t>
      </w:r>
      <w:proofErr w:type="spellEnd"/>
      <w:r w:rsid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อุยเป็นที่นิยมเลี้ยง</w:t>
      </w:r>
      <w:r w:rsidR="003B5AF0">
        <w:rPr>
          <w:rFonts w:ascii="TH SarabunIT๙" w:eastAsiaTheme="minorHAnsi" w:hAnsi="TH SarabunIT๙" w:cs="TH SarabunIT๙" w:hint="cs"/>
          <w:color w:val="5E5E5E"/>
          <w:sz w:val="32"/>
          <w:szCs w:val="32"/>
          <w:cs/>
        </w:rPr>
        <w:t>ภายในครัวเรือน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เนื่องจากเลี้ยงง่าย เจริญเติบโตเร็ว อีกทั้งยังทนทานต่อโรคและสภาพแวดล้อม เป็นที่นิยมบริโภคของประชาชนเนื่องจากรสชาติดี และราคาไม่แพง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การเลี้ยงปลา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ดุกบิ๊ก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อุย สามารถเลี้ยงได้ทั้งในบ่อดิน บ่อซีเมนต์ และบ่อพลาสติก ถ้ามีพื้นที่จำกัด การเลี้ยงในบ่อพลาสติกก็เป็นทางออกที่ดี และประหยัด โดยที่ในบ่อพลาสติกจะมีอายุการใช้งานประมาณ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3-5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ปี</w:t>
      </w:r>
    </w:p>
    <w:p w:rsidR="002973C6" w:rsidRDefault="0083442A" w:rsidP="00834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2.กระบวนการ/วิธีการ/เทคนิค</w:t>
      </w:r>
    </w:p>
    <w:p w:rsidR="003B5AF0" w:rsidRDefault="00826F01" w:rsidP="003B5AF0">
      <w:pPr>
        <w:rPr>
          <w:rStyle w:val="a6"/>
          <w:rFonts w:ascii="TH SarabunIT๙" w:hAnsi="TH SarabunIT๙" w:cs="TH SarabunIT๙" w:hint="cs"/>
          <w:sz w:val="32"/>
          <w:szCs w:val="32"/>
        </w:rPr>
      </w:pPr>
      <w:r>
        <w:rPr>
          <w:rFonts w:ascii="Tahoma" w:hAnsi="Tahoma" w:cs="Tahoma" w:hint="cs"/>
          <w:color w:val="008000"/>
          <w:sz w:val="20"/>
          <w:szCs w:val="20"/>
          <w:cs/>
        </w:rPr>
        <w:t xml:space="preserve">                    </w:t>
      </w:r>
      <w:r w:rsidR="003B5AF0">
        <w:rPr>
          <w:rFonts w:ascii="Tahoma" w:hAnsi="Tahoma" w:cs="Tahoma" w:hint="cs"/>
          <w:color w:val="008000"/>
          <w:sz w:val="20"/>
          <w:szCs w:val="20"/>
          <w:cs/>
        </w:rPr>
        <w:t xml:space="preserve"> </w:t>
      </w:r>
      <w:r w:rsidR="003B5AF0" w:rsidRPr="003B5AF0">
        <w:rPr>
          <w:rFonts w:ascii="TH SarabunIT๙" w:eastAsiaTheme="minorHAnsi" w:hAnsi="TH SarabunIT๙" w:cs="TH SarabunIT๙" w:hint="cs"/>
          <w:color w:val="5E5E5E"/>
          <w:sz w:val="32"/>
          <w:szCs w:val="32"/>
          <w:cs/>
        </w:rPr>
        <w:t>ก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ารเลี้ยงปลา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ดุกบิ๊ก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อุยในบ่อพลาสติกมี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4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ขั้นตอน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 w:rsid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 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1.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การจัดเตรียมบ่อขุดบ่อขนาดกว้าง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2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เมตร ลึก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เมตร ก้น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เมตร จัดทำขอบบ่อให้มีระดับเดียวกัน ปูผ้าพลาสติกสีดำกันน้ำซึม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 w:rsid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2.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การปรับสภาพน้ำในบ่อปลาเปิดน้ำใส่บ่อจนเต็มจากนั้นใส่ จุลินท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รีย์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EM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จำนวน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ลิตร ผสมกากน้ำตาล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กิโลกรัม และแร่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แม๊กนี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 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เซียม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 จำนวน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3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กิโลกรัม ทิ้งไว้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5 – 7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วัน เพื่อเป็นการปรับสภาพน้ำและลดการ เน่าเสียของน้ำ จากนั้นก็ปล่อยปลาลงเลี้ยงได้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 w:rsid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3.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ปลาดุกที่เลี้ยงใช้ พันธุ์</w:t>
      </w:r>
      <w:proofErr w:type="spellStart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บิ๊ก</w:t>
      </w:r>
      <w:proofErr w:type="spellEnd"/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อุย ขนาดยาว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5 – 7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ซม. จำนวน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1,000 – 2,0000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ตัว เลี้ยงประมาณ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2 – 3 </w:t>
      </w:r>
      <w:r w:rsidR="003B5AF0"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เดือน ก็สามารถจับบริโภคได้</w:t>
      </w:r>
    </w:p>
    <w:p w:rsidR="00A72C77" w:rsidRDefault="003B5AF0" w:rsidP="00444F9D">
      <w:pPr>
        <w:rPr>
          <w:rFonts w:ascii="TH SarabunIT๙" w:hAnsi="TH SarabunIT๙" w:cs="TH SarabunIT๙"/>
          <w:sz w:val="32"/>
          <w:szCs w:val="32"/>
        </w:rPr>
      </w:pPr>
      <w:r w:rsidRPr="003B5AF0">
        <w:rPr>
          <w:rFonts w:ascii="TH SarabunIT๙" w:eastAsiaTheme="minorHAnsi" w:hAnsi="TH SarabunIT๙" w:cs="TH SarabunIT๙"/>
          <w:b/>
          <w:bCs/>
          <w:color w:val="5E5E5E"/>
          <w:sz w:val="32"/>
          <w:szCs w:val="32"/>
          <w:cs/>
        </w:rPr>
        <w:t>ข้อดีของการเลี้ยงปลา</w:t>
      </w:r>
      <w:proofErr w:type="spellStart"/>
      <w:r w:rsidRPr="003B5AF0">
        <w:rPr>
          <w:rFonts w:ascii="TH SarabunIT๙" w:eastAsiaTheme="minorHAnsi" w:hAnsi="TH SarabunIT๙" w:cs="TH SarabunIT๙"/>
          <w:b/>
          <w:bCs/>
          <w:color w:val="5E5E5E"/>
          <w:sz w:val="32"/>
          <w:szCs w:val="32"/>
          <w:cs/>
        </w:rPr>
        <w:t>ดุกบิ๊ก</w:t>
      </w:r>
      <w:proofErr w:type="spellEnd"/>
      <w:r w:rsidRPr="003B5AF0">
        <w:rPr>
          <w:rFonts w:ascii="TH SarabunIT๙" w:eastAsiaTheme="minorHAnsi" w:hAnsi="TH SarabunIT๙" w:cs="TH SarabunIT๙"/>
          <w:b/>
          <w:bCs/>
          <w:color w:val="5E5E5E"/>
          <w:sz w:val="32"/>
          <w:szCs w:val="32"/>
          <w:cs/>
        </w:rPr>
        <w:t>อุยในบ่อพลาสติก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1.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ใช้พื้นที่เลี้ยงน้อย และสามารถเลี้ยงได้ทุกพื้นที่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2.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การก่อสร้างบ่อเลี้ยงง่าย สะดวกและรวดเร็ว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3.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 xml:space="preserve">ใช้ระยะเวลาในการเลี้ยงสั้น แต่ละรุ่นใช้เวลาเลี้ยงเพียง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90 – 120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วัน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4.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ปลาดุกเป็นปลาที่อดทนต่อสภาพน้ำได้ดี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br/>
      </w:r>
      <w:r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                   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</w:rPr>
        <w:t xml:space="preserve">5. </w:t>
      </w:r>
      <w:r w:rsidRPr="003B5AF0">
        <w:rPr>
          <w:rFonts w:ascii="TH SarabunIT๙" w:eastAsiaTheme="minorHAnsi" w:hAnsi="TH SarabunIT๙" w:cs="TH SarabunIT๙"/>
          <w:color w:val="5E5E5E"/>
          <w:sz w:val="32"/>
          <w:szCs w:val="32"/>
          <w:cs/>
        </w:rPr>
        <w:t>ปลาดุกสามารถเลี้ยงและดูแลรักษาได้สะดวก นอกจากจับมาบริโภคในครัวเรือนแล้ว ส่วนที่เหลือก็นำไป ขายเป็นรายได้เสริมให้กับครอบครัว</w:t>
      </w:r>
    </w:p>
    <w:p w:rsidR="00444F9D" w:rsidRDefault="00C3426F" w:rsidP="00C3426F">
      <w:pPr>
        <w:spacing w:after="0" w:line="240" w:lineRule="auto"/>
        <w:rPr>
          <w:rFonts w:ascii="TH SarabunIT๙" w:hAnsi="TH SarabunIT๙" w:cs="TH SarabunIT๙"/>
          <w:color w:val="5E5E5E"/>
          <w:sz w:val="32"/>
          <w:szCs w:val="32"/>
        </w:rPr>
      </w:pPr>
      <w:r w:rsidRPr="00C3426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ข้อพึงระวังของการเลี้ยงปลาดุกในบ่อพลาสติก</w:t>
      </w:r>
      <w:r>
        <w:rPr>
          <w:rFonts w:ascii="TH SarabunIT๙" w:hAnsi="TH SarabunIT๙" w:cs="TH SarabunIT๙" w:hint="cs"/>
          <w:b/>
          <w:bCs/>
          <w:color w:val="5E5E5E"/>
          <w:sz w:val="32"/>
          <w:szCs w:val="32"/>
          <w:cs/>
        </w:rPr>
        <w:t xml:space="preserve">           </w:t>
      </w:r>
      <w:r w:rsidRPr="00C3426F">
        <w:rPr>
          <w:rFonts w:ascii="TH SarabunIT๙" w:hAnsi="TH SarabunIT๙" w:cs="TH SarabunIT๙"/>
          <w:color w:val="5E5E5E"/>
          <w:sz w:val="32"/>
          <w:szCs w:val="32"/>
        </w:rPr>
        <w:br/>
      </w:r>
      <w:r>
        <w:rPr>
          <w:rFonts w:ascii="TH SarabunIT๙" w:hAnsi="TH SarabunIT๙" w:cs="TH SarabunIT๙"/>
          <w:color w:val="5E5E5E"/>
          <w:sz w:val="32"/>
          <w:szCs w:val="32"/>
        </w:rPr>
        <w:t xml:space="preserve">                     </w:t>
      </w:r>
      <w:r w:rsidRPr="00C3426F">
        <w:rPr>
          <w:rFonts w:ascii="TH SarabunIT๙" w:hAnsi="TH SarabunIT๙" w:cs="TH SarabunIT๙"/>
          <w:color w:val="5E5E5E"/>
          <w:sz w:val="32"/>
          <w:szCs w:val="32"/>
        </w:rPr>
        <w:t>-</w:t>
      </w:r>
      <w:r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น้ำบาดาล น้ำบ่อ น้ำในแหล่งน้ำลำคลองสามารถใช้เลี้ยงปลาได้</w:t>
      </w:r>
      <w:r w:rsidRPr="00C3426F">
        <w:rPr>
          <w:rFonts w:ascii="TH SarabunIT๙" w:hAnsi="TH SarabunIT๙" w:cs="TH SarabunIT๙"/>
          <w:color w:val="5E5E5E"/>
          <w:sz w:val="32"/>
          <w:szCs w:val="32"/>
        </w:rPr>
        <w:br/>
      </w:r>
      <w:r>
        <w:rPr>
          <w:rFonts w:ascii="TH SarabunIT๙" w:hAnsi="TH SarabunIT๙" w:cs="TH SarabunIT๙"/>
          <w:color w:val="5E5E5E"/>
          <w:sz w:val="32"/>
          <w:szCs w:val="32"/>
        </w:rPr>
        <w:t xml:space="preserve">                     </w:t>
      </w:r>
      <w:r w:rsidRPr="00C3426F">
        <w:rPr>
          <w:rFonts w:ascii="TH SarabunIT๙" w:hAnsi="TH SarabunIT๙" w:cs="TH SarabunIT๙"/>
          <w:color w:val="5E5E5E"/>
          <w:sz w:val="32"/>
          <w:szCs w:val="32"/>
        </w:rPr>
        <w:t>-</w:t>
      </w:r>
      <w:r w:rsidRPr="00C3426F">
        <w:rPr>
          <w:rFonts w:ascii="TH SarabunIT๙" w:hAnsi="TH SarabunIT๙" w:cs="TH SarabunIT๙"/>
          <w:color w:val="5E5E5E"/>
          <w:sz w:val="32"/>
          <w:szCs w:val="32"/>
          <w:cs/>
        </w:rPr>
        <w:t xml:space="preserve">น้ำประปาต้องทิ้งน้ำไว้ </w:t>
      </w:r>
      <w:r w:rsidRPr="00C3426F">
        <w:rPr>
          <w:rFonts w:ascii="TH SarabunIT๙" w:hAnsi="TH SarabunIT๙" w:cs="TH SarabunIT๙"/>
          <w:color w:val="5E5E5E"/>
          <w:sz w:val="32"/>
          <w:szCs w:val="32"/>
        </w:rPr>
        <w:t xml:space="preserve">3 </w:t>
      </w:r>
      <w:r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วัน ก่อนถึงจะนำมาเลี้ยงปลาได้</w:t>
      </w:r>
    </w:p>
    <w:p w:rsidR="00444F9D" w:rsidRDefault="00444F9D" w:rsidP="00C3426F">
      <w:pPr>
        <w:spacing w:after="0" w:line="240" w:lineRule="auto"/>
        <w:rPr>
          <w:rFonts w:ascii="TH SarabunIT๙" w:hAnsi="TH SarabunIT๙" w:cs="TH SarabunIT๙"/>
          <w:color w:val="5E5E5E"/>
          <w:sz w:val="32"/>
          <w:szCs w:val="32"/>
        </w:rPr>
      </w:pPr>
    </w:p>
    <w:p w:rsidR="00444F9D" w:rsidRDefault="00444F9D" w:rsidP="00C3426F">
      <w:pPr>
        <w:spacing w:after="0" w:line="240" w:lineRule="auto"/>
        <w:rPr>
          <w:rFonts w:ascii="TH SarabunIT๙" w:hAnsi="TH SarabunIT๙" w:cs="TH SarabunIT๙"/>
          <w:color w:val="5E5E5E"/>
          <w:sz w:val="32"/>
          <w:szCs w:val="32"/>
        </w:rPr>
      </w:pPr>
    </w:p>
    <w:p w:rsidR="00444F9D" w:rsidRDefault="00444F9D" w:rsidP="00C3426F">
      <w:pPr>
        <w:spacing w:after="0" w:line="240" w:lineRule="auto"/>
        <w:rPr>
          <w:rFonts w:ascii="TH SarabunIT๙" w:hAnsi="TH SarabunIT๙" w:cs="TH SarabunIT๙"/>
          <w:color w:val="5E5E5E"/>
          <w:sz w:val="32"/>
          <w:szCs w:val="32"/>
        </w:rPr>
      </w:pPr>
    </w:p>
    <w:p w:rsidR="00C3426F" w:rsidRPr="00444F9D" w:rsidRDefault="00444F9D" w:rsidP="00444F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F9D">
        <w:rPr>
          <w:rFonts w:ascii="TH SarabunIT๙" w:hAnsi="TH SarabunIT๙" w:cs="TH SarabunIT๙"/>
          <w:b/>
          <w:bCs/>
          <w:color w:val="5E5E5E"/>
          <w:sz w:val="32"/>
          <w:szCs w:val="32"/>
        </w:rPr>
        <w:lastRenderedPageBreak/>
        <w:t>-2-</w:t>
      </w:r>
      <w:r w:rsidR="00C3426F" w:rsidRPr="00444F9D">
        <w:rPr>
          <w:rFonts w:ascii="TH SarabunIT๙" w:hAnsi="TH SarabunIT๙" w:cs="TH SarabunIT๙"/>
          <w:b/>
          <w:bCs/>
          <w:color w:val="5E5E5E"/>
          <w:sz w:val="32"/>
          <w:szCs w:val="32"/>
        </w:rPr>
        <w:br/>
      </w:r>
    </w:p>
    <w:p w:rsidR="0083442A" w:rsidRDefault="0083442A" w:rsidP="0083442A">
      <w:pPr>
        <w:spacing w:after="0"/>
        <w:rPr>
          <w:rFonts w:ascii="TH SarabunIT๙" w:eastAsia="Times New Roman" w:hAnsi="TH SarabunIT๙" w:cs="TH SarabunIT๙"/>
          <w:color w:val="707070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 ผลของการแก้ปัญหา</w:t>
      </w:r>
    </w:p>
    <w:p w:rsidR="00C3426F" w:rsidRPr="00C3426F" w:rsidRDefault="00B749C2" w:rsidP="00E30DA2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426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เป็นการส่งเสริมให้ลดรายจ่ายในครัวเรือน โดยการเลี้ยงปลา เพื่อเป็นอาหาร บริโภคเอง</w:t>
      </w:r>
      <w:r w:rsidR="00C3426F">
        <w:rPr>
          <w:rFonts w:ascii="TH SarabunIT๙" w:hAnsi="TH SarabunIT๙" w:cs="TH SarabunIT๙" w:hint="cs"/>
          <w:color w:val="5E5E5E"/>
          <w:sz w:val="32"/>
          <w:szCs w:val="32"/>
          <w:cs/>
        </w:rPr>
        <w:t xml:space="preserve"> 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ส่งเสริมและสนับสนุนแนวทางเศรษฐกิจพอเพียง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</w:rPr>
        <w:t xml:space="preserve"> 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เป็นการพัฒนาอาชีพการ</w:t>
      </w:r>
      <w:r w:rsidR="00C3426F">
        <w:rPr>
          <w:rFonts w:ascii="TH SarabunIT๙" w:hAnsi="TH SarabunIT๙" w:cs="TH SarabunIT๙" w:hint="cs"/>
          <w:color w:val="5E5E5E"/>
          <w:sz w:val="32"/>
          <w:szCs w:val="32"/>
          <w:cs/>
        </w:rPr>
        <w:t>เ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ลี้ยงปลาแบบพอเพียงไปสู่ระบบการเลี้ยงปลาเชิงพาณิชย์</w:t>
      </w:r>
      <w:r w:rsidR="00C3426F">
        <w:rPr>
          <w:rFonts w:ascii="TH SarabunIT๙" w:hAnsi="TH SarabunIT๙" w:cs="TH SarabunIT๙"/>
          <w:color w:val="5E5E5E"/>
          <w:sz w:val="32"/>
          <w:szCs w:val="32"/>
        </w:rPr>
        <w:t xml:space="preserve"> </w:t>
      </w:r>
      <w:r w:rsidR="00C3426F">
        <w:rPr>
          <w:rFonts w:ascii="TH SarabunIT๙" w:hAnsi="TH SarabunIT๙" w:cs="TH SarabunIT๙" w:hint="cs"/>
          <w:color w:val="5E5E5E"/>
          <w:sz w:val="32"/>
          <w:szCs w:val="32"/>
          <w:cs/>
        </w:rPr>
        <w:t>และมี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  <w:cs/>
        </w:rPr>
        <w:t>อาหารโปรตีนจากปลาบริโภคในครัวเรือน</w:t>
      </w:r>
      <w:r w:rsidR="00C3426F" w:rsidRPr="00C3426F">
        <w:rPr>
          <w:rFonts w:ascii="TH SarabunIT๙" w:hAnsi="TH SarabunIT๙" w:cs="TH SarabunIT๙"/>
          <w:color w:val="5E5E5E"/>
          <w:sz w:val="32"/>
          <w:szCs w:val="32"/>
        </w:rPr>
        <w:br/>
      </w:r>
    </w:p>
    <w:p w:rsidR="0083442A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ที่อยู่/เบอร์โทรศัพท์</w:t>
      </w: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ศูนย์ศึกษาและพัฒนาชุมชนสระบุรี โทรศัพท์ 0-3635-7321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442A" w:rsidRPr="00D6411E" w:rsidRDefault="0083442A" w:rsidP="0083442A">
      <w:pPr>
        <w:spacing w:after="0"/>
        <w:ind w:firstLine="7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sectPr w:rsidR="0083442A" w:rsidSect="00444F9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1B7"/>
    <w:multiLevelType w:val="multilevel"/>
    <w:tmpl w:val="A6F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A36F6"/>
    <w:multiLevelType w:val="multilevel"/>
    <w:tmpl w:val="7BE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5DCE"/>
    <w:multiLevelType w:val="multilevel"/>
    <w:tmpl w:val="D91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0690"/>
    <w:multiLevelType w:val="hybridMultilevel"/>
    <w:tmpl w:val="1E7030A4"/>
    <w:lvl w:ilvl="0" w:tplc="9AF2D8C8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612D3DA5"/>
    <w:multiLevelType w:val="multilevel"/>
    <w:tmpl w:val="367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E6"/>
    <w:rsid w:val="00022B16"/>
    <w:rsid w:val="00070DE4"/>
    <w:rsid w:val="001B4C55"/>
    <w:rsid w:val="001E13AD"/>
    <w:rsid w:val="002973C6"/>
    <w:rsid w:val="00372D8B"/>
    <w:rsid w:val="003B5AF0"/>
    <w:rsid w:val="00444F9D"/>
    <w:rsid w:val="005403FD"/>
    <w:rsid w:val="005B3C41"/>
    <w:rsid w:val="0060472C"/>
    <w:rsid w:val="00826F01"/>
    <w:rsid w:val="0083442A"/>
    <w:rsid w:val="008B1D14"/>
    <w:rsid w:val="009C1909"/>
    <w:rsid w:val="00A72C77"/>
    <w:rsid w:val="00B57D4E"/>
    <w:rsid w:val="00B749C2"/>
    <w:rsid w:val="00BD2BD0"/>
    <w:rsid w:val="00C3426F"/>
    <w:rsid w:val="00CD57E6"/>
    <w:rsid w:val="00D11800"/>
    <w:rsid w:val="00D27E8A"/>
    <w:rsid w:val="00D62774"/>
    <w:rsid w:val="00E30DA2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15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673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07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0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31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2099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8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2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528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2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27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Rungthip_pos</cp:lastModifiedBy>
  <cp:revision>14</cp:revision>
  <cp:lastPrinted>2015-07-08T04:21:00Z</cp:lastPrinted>
  <dcterms:created xsi:type="dcterms:W3CDTF">2017-06-02T07:55:00Z</dcterms:created>
  <dcterms:modified xsi:type="dcterms:W3CDTF">2017-06-02T08:39:00Z</dcterms:modified>
</cp:coreProperties>
</file>